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48FC01" w14:textId="45192B79" w:rsidR="00D5523B" w:rsidRPr="00C3431F" w:rsidRDefault="00D5523B" w:rsidP="004A6E53">
      <w:pPr>
        <w:shd w:val="clear" w:color="auto" w:fill="FCFCFC"/>
        <w:spacing w:after="0" w:line="240" w:lineRule="auto"/>
        <w:outlineLvl w:val="2"/>
        <w:rPr>
          <w:rFonts w:ascii="Aptos" w:eastAsia="Times New Roman" w:hAnsi="Aptos" w:cs="Segoe UI"/>
          <w:b/>
          <w:bCs/>
          <w:color w:val="0D0D0D"/>
          <w:kern w:val="0"/>
          <w:sz w:val="28"/>
          <w:szCs w:val="28"/>
          <w14:ligatures w14:val="none"/>
        </w:rPr>
      </w:pPr>
      <w:r w:rsidRPr="00C3431F">
        <w:rPr>
          <w:rFonts w:ascii="Aptos" w:eastAsia="Times New Roman" w:hAnsi="Aptos" w:cs="Segoe UI"/>
          <w:b/>
          <w:bCs/>
          <w:noProof/>
          <w:color w:val="0D0D0D"/>
          <w:kern w:val="0"/>
          <w:sz w:val="28"/>
          <w:szCs w:val="28"/>
          <w14:ligatures w14:val="none"/>
        </w:rPr>
        <w:drawing>
          <wp:anchor distT="0" distB="0" distL="114300" distR="114300" simplePos="0" relativeHeight="251658240" behindDoc="0" locked="0" layoutInCell="1" allowOverlap="1" wp14:anchorId="71A591CD" wp14:editId="30587A05">
            <wp:simplePos x="0" y="0"/>
            <wp:positionH relativeFrom="margin">
              <wp:align>left</wp:align>
            </wp:positionH>
            <wp:positionV relativeFrom="paragraph">
              <wp:posOffset>0</wp:posOffset>
            </wp:positionV>
            <wp:extent cx="1371600" cy="2157984"/>
            <wp:effectExtent l="0" t="0" r="0" b="1270"/>
            <wp:wrapSquare wrapText="bothSides"/>
            <wp:docPr id="515994956" name="Picture 1"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94956" name="Picture 1" descr="A person smiling at camera&#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71600" cy="2157984"/>
                    </a:xfrm>
                    <a:prstGeom prst="rect">
                      <a:avLst/>
                    </a:prstGeom>
                  </pic:spPr>
                </pic:pic>
              </a:graphicData>
            </a:graphic>
            <wp14:sizeRelH relativeFrom="page">
              <wp14:pctWidth>0</wp14:pctWidth>
            </wp14:sizeRelH>
            <wp14:sizeRelV relativeFrom="page">
              <wp14:pctHeight>0</wp14:pctHeight>
            </wp14:sizeRelV>
          </wp:anchor>
        </w:drawing>
      </w:r>
      <w:r w:rsidRPr="00C3431F">
        <w:rPr>
          <w:rFonts w:ascii="Aptos" w:eastAsia="Times New Roman" w:hAnsi="Aptos" w:cs="Segoe UI"/>
          <w:b/>
          <w:bCs/>
          <w:color w:val="0D0D0D"/>
          <w:kern w:val="0"/>
          <w:sz w:val="28"/>
          <w:szCs w:val="28"/>
          <w14:ligatures w14:val="none"/>
        </w:rPr>
        <w:t>Gretchen Anderson, MSW, LICSW, LCDP</w:t>
      </w:r>
    </w:p>
    <w:p w14:paraId="4C815B32" w14:textId="522BD317" w:rsidR="00C3431F" w:rsidRPr="004A6E53" w:rsidRDefault="00D5523B" w:rsidP="004A6E53">
      <w:pPr>
        <w:shd w:val="clear" w:color="auto" w:fill="FCFCFC"/>
        <w:spacing w:after="0" w:line="240" w:lineRule="auto"/>
        <w:rPr>
          <w:rFonts w:ascii="Aptos" w:eastAsia="Times New Roman" w:hAnsi="Aptos" w:cs="Segoe UI"/>
          <w:i/>
          <w:iCs/>
          <w:color w:val="0D0D0D"/>
          <w:kern w:val="0"/>
          <w:sz w:val="28"/>
          <w:szCs w:val="28"/>
          <w14:ligatures w14:val="none"/>
        </w:rPr>
      </w:pPr>
      <w:r w:rsidRPr="004A6E53">
        <w:rPr>
          <w:rFonts w:ascii="Aptos" w:eastAsia="Times New Roman" w:hAnsi="Aptos" w:cs="Segoe UI"/>
          <w:i/>
          <w:iCs/>
          <w:color w:val="0D0D0D"/>
          <w:kern w:val="0"/>
          <w:sz w:val="28"/>
          <w:szCs w:val="28"/>
          <w14:ligatures w14:val="none"/>
        </w:rPr>
        <w:t xml:space="preserve">Senior Clinical Director of Ambulatory and Outpatient Behavioral Health </w:t>
      </w:r>
    </w:p>
    <w:p w14:paraId="4EF85E32" w14:textId="5955D2B5" w:rsidR="00D5523B" w:rsidRPr="00C3431F" w:rsidRDefault="00D5523B" w:rsidP="004A6E53">
      <w:pPr>
        <w:shd w:val="clear" w:color="auto" w:fill="FCFCFC"/>
        <w:spacing w:after="0" w:line="240" w:lineRule="auto"/>
        <w:rPr>
          <w:rFonts w:ascii="Aptos" w:eastAsia="Times New Roman" w:hAnsi="Aptos" w:cs="Segoe UI"/>
          <w:color w:val="0D0D0D"/>
          <w:kern w:val="0"/>
          <w:sz w:val="28"/>
          <w:szCs w:val="28"/>
          <w14:ligatures w14:val="none"/>
        </w:rPr>
      </w:pPr>
      <w:r w:rsidRPr="00C3431F">
        <w:rPr>
          <w:rFonts w:ascii="Aptos" w:eastAsia="Times New Roman" w:hAnsi="Aptos" w:cs="Segoe UI"/>
          <w:color w:val="0D0D0D"/>
          <w:kern w:val="0"/>
          <w:sz w:val="28"/>
          <w:szCs w:val="28"/>
          <w14:ligatures w14:val="none"/>
        </w:rPr>
        <w:t>Butler Hospital and Care New England Medical Group</w:t>
      </w:r>
    </w:p>
    <w:p w14:paraId="7027AF98" w14:textId="77777777" w:rsidR="00C3431F" w:rsidRDefault="00C3431F" w:rsidP="002C7F81">
      <w:pPr>
        <w:rPr>
          <w:rFonts w:ascii="Aptos" w:eastAsia="Times New Roman" w:hAnsi="Aptos" w:cs="Segoe UI"/>
          <w:color w:val="0D0D0D"/>
          <w:kern w:val="0"/>
          <w14:ligatures w14:val="none"/>
        </w:rPr>
      </w:pPr>
    </w:p>
    <w:p w14:paraId="324C9B0E" w14:textId="77777777" w:rsidR="00C3431F" w:rsidRDefault="00C3431F" w:rsidP="002C7F81">
      <w:pPr>
        <w:rPr>
          <w:rFonts w:ascii="Aptos" w:eastAsia="Times New Roman" w:hAnsi="Aptos" w:cs="Segoe UI"/>
          <w:color w:val="0D0D0D"/>
          <w:kern w:val="0"/>
          <w14:ligatures w14:val="none"/>
        </w:rPr>
      </w:pPr>
    </w:p>
    <w:p w14:paraId="51F7F400" w14:textId="77777777" w:rsidR="004A6E53" w:rsidRDefault="004A6E53" w:rsidP="002C7F81">
      <w:pPr>
        <w:rPr>
          <w:rFonts w:ascii="Aptos" w:eastAsia="Times New Roman" w:hAnsi="Aptos" w:cs="Segoe UI"/>
          <w:color w:val="0D0D0D"/>
          <w:kern w:val="0"/>
          <w14:ligatures w14:val="none"/>
        </w:rPr>
      </w:pPr>
    </w:p>
    <w:p w14:paraId="44B1E391" w14:textId="77777777" w:rsidR="004A6E53" w:rsidRDefault="004A6E53" w:rsidP="002C7F81">
      <w:pPr>
        <w:rPr>
          <w:rFonts w:ascii="Aptos" w:eastAsia="Times New Roman" w:hAnsi="Aptos" w:cs="Segoe UI"/>
          <w:color w:val="0D0D0D"/>
          <w:kern w:val="0"/>
          <w14:ligatures w14:val="none"/>
        </w:rPr>
      </w:pPr>
    </w:p>
    <w:p w14:paraId="3988DD06" w14:textId="77777777" w:rsidR="004A6E53" w:rsidRDefault="004A6E53" w:rsidP="002C7F81">
      <w:pPr>
        <w:rPr>
          <w:rFonts w:ascii="Aptos" w:eastAsia="Times New Roman" w:hAnsi="Aptos" w:cs="Segoe UI"/>
          <w:color w:val="0D0D0D"/>
          <w:kern w:val="0"/>
          <w14:ligatures w14:val="none"/>
        </w:rPr>
      </w:pPr>
    </w:p>
    <w:p w14:paraId="36468902" w14:textId="5293FB3B" w:rsidR="002C7F81" w:rsidRDefault="002C7F81" w:rsidP="002C7F81">
      <w:pPr>
        <w:rPr>
          <w:rFonts w:ascii="Aptos" w:eastAsia="Times New Roman" w:hAnsi="Aptos" w:cs="Segoe UI"/>
          <w:color w:val="0D0D0D"/>
          <w:kern w:val="0"/>
          <w14:ligatures w14:val="none"/>
        </w:rPr>
      </w:pPr>
      <w:r w:rsidRPr="00C3431F">
        <w:rPr>
          <w:rFonts w:ascii="Aptos" w:eastAsia="Times New Roman" w:hAnsi="Aptos" w:cs="Segoe UI"/>
          <w:color w:val="0D0D0D"/>
          <w:kern w:val="0"/>
          <w14:ligatures w14:val="none"/>
        </w:rPr>
        <w:t>Gretchen Anderson, MSW, LICSW, LCDP, CCS brings more than 20 years of behavioral health experience, with expertise in clinical leadership, outpatient services, and substance use disorder treatment. Since joining Butler Hospital in 2004, she has held various clinical and leadership roles and currently oversees outpatient behavioral health services and operations, while continuing to lead Substance Use and Recovery Stabilization Census Programs.</w:t>
      </w:r>
    </w:p>
    <w:p w14:paraId="07D736EC" w14:textId="77777777" w:rsidR="004A6E53" w:rsidRPr="00C3431F" w:rsidRDefault="004A6E53" w:rsidP="002C7F81">
      <w:pPr>
        <w:rPr>
          <w:rFonts w:ascii="Aptos" w:eastAsia="Times New Roman" w:hAnsi="Aptos" w:cs="Segoe UI"/>
          <w:color w:val="0D0D0D"/>
          <w:kern w:val="0"/>
          <w14:ligatures w14:val="none"/>
        </w:rPr>
      </w:pPr>
    </w:p>
    <w:p w14:paraId="26EF69A4" w14:textId="4B02EDF7" w:rsidR="00735708" w:rsidRPr="00C3431F" w:rsidRDefault="002C7F81" w:rsidP="002C7F81">
      <w:pPr>
        <w:rPr>
          <w:rFonts w:ascii="Aptos" w:hAnsi="Aptos"/>
        </w:rPr>
      </w:pPr>
      <w:r w:rsidRPr="00C3431F">
        <w:rPr>
          <w:rFonts w:ascii="Aptos" w:eastAsia="Times New Roman" w:hAnsi="Aptos" w:cs="Segoe UI"/>
          <w:color w:val="0D0D0D"/>
          <w:kern w:val="0"/>
          <w14:ligatures w14:val="none"/>
        </w:rPr>
        <w:t>Gretchen has contributed to the development of Butler’s Center of Excellence, Behavioral Health Express Care Center, and Transitional Outpatient Programs. She is passionate about expanding access to quality care, reducing stigma, and strengthening community partnerships. Her collaborative leadership reflects a commitment to accountability, caring, teamwork, and compassionate, effective behavioral health care.</w:t>
      </w:r>
    </w:p>
    <w:sectPr w:rsidR="00735708" w:rsidRPr="00C3431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58FE5F" w14:textId="77777777" w:rsidR="00DA6656" w:rsidRDefault="00DA6656" w:rsidP="00424CEC">
      <w:pPr>
        <w:spacing w:after="0" w:line="240" w:lineRule="auto"/>
      </w:pPr>
      <w:r>
        <w:separator/>
      </w:r>
    </w:p>
  </w:endnote>
  <w:endnote w:type="continuationSeparator" w:id="0">
    <w:p w14:paraId="336A0814" w14:textId="77777777" w:rsidR="00DA6656" w:rsidRDefault="00DA6656" w:rsidP="00424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FF92EE" w14:textId="77777777" w:rsidR="00424CEC" w:rsidRPr="004C491D" w:rsidRDefault="00424CEC" w:rsidP="00424CEC">
    <w:pPr>
      <w:rPr>
        <w:rFonts w:ascii="Aptos" w:hAnsi="Aptos" w:cs="Arial"/>
        <w:sz w:val="22"/>
        <w:szCs w:val="22"/>
      </w:rPr>
    </w:pPr>
    <w:r w:rsidRPr="004C491D">
      <w:rPr>
        <w:rFonts w:ascii="Aptos" w:hAnsi="Aptos" w:cs="Arial"/>
        <w:sz w:val="22"/>
        <w:szCs w:val="22"/>
      </w:rPr>
      <w:t>NESHS Webinar - December 17, 2026</w:t>
    </w:r>
  </w:p>
  <w:p w14:paraId="6D87724B" w14:textId="77777777" w:rsidR="00424CEC" w:rsidRDefault="00424C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AFE181" w14:textId="77777777" w:rsidR="00DA6656" w:rsidRDefault="00DA6656" w:rsidP="00424CEC">
      <w:pPr>
        <w:spacing w:after="0" w:line="240" w:lineRule="auto"/>
      </w:pPr>
      <w:r>
        <w:separator/>
      </w:r>
    </w:p>
  </w:footnote>
  <w:footnote w:type="continuationSeparator" w:id="0">
    <w:p w14:paraId="5C2ECCA8" w14:textId="77777777" w:rsidR="00DA6656" w:rsidRDefault="00DA6656" w:rsidP="00424CEC">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23B"/>
    <w:rsid w:val="00052EA1"/>
    <w:rsid w:val="002C7F81"/>
    <w:rsid w:val="003B7063"/>
    <w:rsid w:val="003E4529"/>
    <w:rsid w:val="00424CEC"/>
    <w:rsid w:val="004A6E53"/>
    <w:rsid w:val="005301F0"/>
    <w:rsid w:val="006E488F"/>
    <w:rsid w:val="00735708"/>
    <w:rsid w:val="0090579E"/>
    <w:rsid w:val="00A511A0"/>
    <w:rsid w:val="00C3431F"/>
    <w:rsid w:val="00D5523B"/>
    <w:rsid w:val="00DA6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68B4F"/>
  <w15:chartTrackingRefBased/>
  <w15:docId w15:val="{20C5EE22-F338-482A-9731-3779DA6C7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52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52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52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52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52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52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52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52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52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2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52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52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52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52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52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52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52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523B"/>
    <w:rPr>
      <w:rFonts w:eastAsiaTheme="majorEastAsia" w:cstheme="majorBidi"/>
      <w:color w:val="272727" w:themeColor="text1" w:themeTint="D8"/>
    </w:rPr>
  </w:style>
  <w:style w:type="paragraph" w:styleId="Title">
    <w:name w:val="Title"/>
    <w:basedOn w:val="Normal"/>
    <w:next w:val="Normal"/>
    <w:link w:val="TitleChar"/>
    <w:uiPriority w:val="10"/>
    <w:qFormat/>
    <w:rsid w:val="00D552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52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52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52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523B"/>
    <w:pPr>
      <w:spacing w:before="160"/>
      <w:jc w:val="center"/>
    </w:pPr>
    <w:rPr>
      <w:i/>
      <w:iCs/>
      <w:color w:val="404040" w:themeColor="text1" w:themeTint="BF"/>
    </w:rPr>
  </w:style>
  <w:style w:type="character" w:customStyle="1" w:styleId="QuoteChar">
    <w:name w:val="Quote Char"/>
    <w:basedOn w:val="DefaultParagraphFont"/>
    <w:link w:val="Quote"/>
    <w:uiPriority w:val="29"/>
    <w:rsid w:val="00D5523B"/>
    <w:rPr>
      <w:i/>
      <w:iCs/>
      <w:color w:val="404040" w:themeColor="text1" w:themeTint="BF"/>
    </w:rPr>
  </w:style>
  <w:style w:type="paragraph" w:styleId="ListParagraph">
    <w:name w:val="List Paragraph"/>
    <w:basedOn w:val="Normal"/>
    <w:uiPriority w:val="34"/>
    <w:qFormat/>
    <w:rsid w:val="00D5523B"/>
    <w:pPr>
      <w:ind w:left="720"/>
      <w:contextualSpacing/>
    </w:pPr>
  </w:style>
  <w:style w:type="character" w:styleId="IntenseEmphasis">
    <w:name w:val="Intense Emphasis"/>
    <w:basedOn w:val="DefaultParagraphFont"/>
    <w:uiPriority w:val="21"/>
    <w:qFormat/>
    <w:rsid w:val="00D5523B"/>
    <w:rPr>
      <w:i/>
      <w:iCs/>
      <w:color w:val="0F4761" w:themeColor="accent1" w:themeShade="BF"/>
    </w:rPr>
  </w:style>
  <w:style w:type="paragraph" w:styleId="IntenseQuote">
    <w:name w:val="Intense Quote"/>
    <w:basedOn w:val="Normal"/>
    <w:next w:val="Normal"/>
    <w:link w:val="IntenseQuoteChar"/>
    <w:uiPriority w:val="30"/>
    <w:qFormat/>
    <w:rsid w:val="00D552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523B"/>
    <w:rPr>
      <w:i/>
      <w:iCs/>
      <w:color w:val="0F4761" w:themeColor="accent1" w:themeShade="BF"/>
    </w:rPr>
  </w:style>
  <w:style w:type="character" w:styleId="IntenseReference">
    <w:name w:val="Intense Reference"/>
    <w:basedOn w:val="DefaultParagraphFont"/>
    <w:uiPriority w:val="32"/>
    <w:qFormat/>
    <w:rsid w:val="00D5523B"/>
    <w:rPr>
      <w:b/>
      <w:bCs/>
      <w:smallCaps/>
      <w:color w:val="0F4761" w:themeColor="accent1" w:themeShade="BF"/>
      <w:spacing w:val="5"/>
    </w:rPr>
  </w:style>
  <w:style w:type="paragraph" w:styleId="Header">
    <w:name w:val="header"/>
    <w:basedOn w:val="Normal"/>
    <w:link w:val="HeaderChar"/>
    <w:uiPriority w:val="99"/>
    <w:unhideWhenUsed/>
    <w:rsid w:val="00424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CEC"/>
  </w:style>
  <w:style w:type="paragraph" w:styleId="Footer">
    <w:name w:val="footer"/>
    <w:basedOn w:val="Normal"/>
    <w:link w:val="FooterChar"/>
    <w:uiPriority w:val="99"/>
    <w:unhideWhenUsed/>
    <w:rsid w:val="00424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0302738">
      <w:bodyDiv w:val="1"/>
      <w:marLeft w:val="0"/>
      <w:marRight w:val="0"/>
      <w:marTop w:val="0"/>
      <w:marBottom w:val="0"/>
      <w:divBdr>
        <w:top w:val="none" w:sz="0" w:space="0" w:color="auto"/>
        <w:left w:val="none" w:sz="0" w:space="0" w:color="auto"/>
        <w:bottom w:val="none" w:sz="0" w:space="0" w:color="auto"/>
        <w:right w:val="none" w:sz="0" w:space="0" w:color="auto"/>
      </w:divBdr>
    </w:div>
    <w:div w:id="156764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144</Words>
  <Characters>884</Characters>
  <Application>Microsoft Office Word</Application>
  <DocSecurity>0</DocSecurity>
  <Lines>12</Lines>
  <Paragraphs>3</Paragraphs>
  <ScaleCrop>false</ScaleCrop>
  <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Yochum, Shelly</dc:creator>
  <cp:keywords/>
  <dc:description/>
  <cp:lastModifiedBy>Deborah Fiumedora</cp:lastModifiedBy>
  <cp:revision>6</cp:revision>
  <dcterms:created xsi:type="dcterms:W3CDTF">2026-11-03T01:03:00Z</dcterms:created>
  <dcterms:modified xsi:type="dcterms:W3CDTF">2026-11-03T01:12:00Z</dcterms:modified>
</cp:coreProperties>
</file>