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E1FA7" w14:textId="6D8C8F9E" w:rsidR="00A92BD3" w:rsidRPr="00DE2CF8" w:rsidRDefault="000F572E" w:rsidP="00A2779D">
      <w:pPr>
        <w:rPr>
          <w:rFonts w:ascii="Arial" w:hAnsi="Arial"/>
          <w:color w:val="5B5857" w:themeColor="accent6"/>
          <w:sz w:val="24"/>
        </w:rPr>
      </w:pPr>
      <w:r w:rsidRPr="00DE2CF8">
        <w:rPr>
          <w:rFonts w:ascii="Arial" w:hAnsi="Arial"/>
        </w:rPr>
        <w:fldChar w:fldCharType="begin"/>
      </w:r>
      <w:r w:rsidRPr="00DE2CF8">
        <w:rPr>
          <w:rFonts w:ascii="Arial" w:hAnsi="Arial"/>
        </w:rPr>
        <w:instrText xml:space="preserve"> INCLUDEPICTURE "/Users/aaronbujnowski/Library/Group Containers/UBF8T346G9.ms/WebArchiveCopyPasteTempFiles/com.microsoft.Word/4272-fitandcrop-895x228.png" \* MERGEFORMATINET </w:instrText>
      </w:r>
      <w:r w:rsidRPr="00DE2CF8">
        <w:rPr>
          <w:rFonts w:ascii="Arial" w:hAnsi="Arial"/>
        </w:rPr>
        <w:fldChar w:fldCharType="separate"/>
      </w:r>
      <w:r w:rsidRPr="00DE2CF8">
        <w:rPr>
          <w:rFonts w:ascii="Arial" w:hAnsi="Arial"/>
          <w:noProof/>
        </w:rPr>
        <w:drawing>
          <wp:inline distT="0" distB="0" distL="0" distR="0" wp14:anchorId="25EB2F51" wp14:editId="40BDECC9">
            <wp:extent cx="4536807" cy="825500"/>
            <wp:effectExtent l="0" t="0" r="0" b="0"/>
            <wp:docPr id="1518115104" name="Picture 2" descr="Alvarez &amp; Marsal Corporate Member Por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lvarez &amp; Marsal Corporate Member Portal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89" r="21873" b="22998"/>
                    <a:stretch/>
                  </pic:blipFill>
                  <pic:spPr bwMode="auto">
                    <a:xfrm>
                      <a:off x="0" y="0"/>
                      <a:ext cx="4659989" cy="847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E2CF8">
        <w:rPr>
          <w:rFonts w:ascii="Arial" w:hAnsi="Arial"/>
        </w:rPr>
        <w:fldChar w:fldCharType="end"/>
      </w:r>
    </w:p>
    <w:p w14:paraId="4F81327E" w14:textId="789DF814" w:rsidR="008D54FF" w:rsidRPr="00DE2CF8" w:rsidRDefault="00870B40" w:rsidP="00A6709F">
      <w:pPr>
        <w:pStyle w:val="ChartisResumeFirstNameLastName"/>
        <w:rPr>
          <w:rFonts w:ascii="Arial" w:hAnsi="Arial" w:cs="Arial"/>
          <w:i/>
        </w:rPr>
      </w:pPr>
      <w:bookmarkStart w:id="0" w:name="_Hlk512425887"/>
      <w:r w:rsidRPr="00DE2CF8">
        <w:rPr>
          <w:rFonts w:ascii="Arial" w:hAnsi="Arial" w:cs="Arial"/>
        </w:rPr>
        <w:t>Aaron Bujnowski</w:t>
      </w:r>
      <w:r w:rsidR="00A90B7B">
        <w:rPr>
          <w:rFonts w:ascii="Arial" w:hAnsi="Arial" w:cs="Arial"/>
        </w:rPr>
        <w:t>, DSc</w:t>
      </w:r>
      <w:r w:rsidRPr="00DE2CF8">
        <w:rPr>
          <w:rFonts w:ascii="Arial" w:hAnsi="Arial" w:cs="Arial"/>
        </w:rPr>
        <w:t>,</w:t>
      </w:r>
      <w:r w:rsidR="00F43B08" w:rsidRPr="00DE2CF8">
        <w:rPr>
          <w:rFonts w:ascii="Arial" w:hAnsi="Arial" w:cs="Arial"/>
        </w:rPr>
        <w:t xml:space="preserve"> </w:t>
      </w:r>
      <w:r w:rsidR="000F572E" w:rsidRPr="00DE2CF8">
        <w:rPr>
          <w:rFonts w:ascii="Arial" w:hAnsi="Arial" w:cs="Arial"/>
          <w:i/>
        </w:rPr>
        <w:t>Managing Director</w:t>
      </w:r>
      <w:r w:rsidR="004F67D0">
        <w:rPr>
          <w:rFonts w:ascii="Arial" w:hAnsi="Arial" w:cs="Arial"/>
          <w:i/>
        </w:rPr>
        <w:t xml:space="preserve"> &amp; Market Lead, Transformative Strategy</w:t>
      </w:r>
    </w:p>
    <w:p w14:paraId="5AD542BD" w14:textId="430A4AB5" w:rsidR="009D12D1" w:rsidRPr="00DE2CF8" w:rsidRDefault="001D1458" w:rsidP="00F43B08">
      <w:pPr>
        <w:rPr>
          <w:rFonts w:ascii="Arial" w:hAnsi="Arial"/>
          <w:bCs/>
        </w:rPr>
      </w:pPr>
      <w:r w:rsidRPr="00DE2CF8">
        <w:rPr>
          <w:rFonts w:ascii="Arial" w:hAnsi="Arial"/>
          <w:noProof/>
        </w:rPr>
        <w:drawing>
          <wp:anchor distT="0" distB="0" distL="114300" distR="114300" simplePos="0" relativeHeight="251658240" behindDoc="1" locked="0" layoutInCell="1" allowOverlap="1" wp14:anchorId="29DC45C4" wp14:editId="4BE1349C">
            <wp:simplePos x="0" y="0"/>
            <wp:positionH relativeFrom="column">
              <wp:posOffset>0</wp:posOffset>
            </wp:positionH>
            <wp:positionV relativeFrom="paragraph">
              <wp:posOffset>198120</wp:posOffset>
            </wp:positionV>
            <wp:extent cx="1510030" cy="2114550"/>
            <wp:effectExtent l="0" t="0" r="1270" b="6350"/>
            <wp:wrapTight wrapText="bothSides">
              <wp:wrapPolygon edited="0">
                <wp:start x="0" y="0"/>
                <wp:lineTo x="0" y="21535"/>
                <wp:lineTo x="21437" y="21535"/>
                <wp:lineTo x="21437" y="0"/>
                <wp:lineTo x="0" y="0"/>
              </wp:wrapPolygon>
            </wp:wrapTight>
            <wp:docPr id="2" name="Picture 2" descr="A person wearing glasses and a sui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wearing glasses and a suit&#10;&#10;Description automatically generated with medium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03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35358750" w14:textId="79341463" w:rsidR="009B3C5F" w:rsidRPr="00DE2CF8" w:rsidRDefault="009B3C5F" w:rsidP="009B3C5F">
      <w:pPr>
        <w:rPr>
          <w:rFonts w:ascii="Arial" w:hAnsi="Arial"/>
          <w:bCs/>
        </w:rPr>
      </w:pPr>
      <w:r w:rsidRPr="00DE2CF8">
        <w:rPr>
          <w:rFonts w:ascii="Arial" w:hAnsi="Arial"/>
          <w:bCs/>
        </w:rPr>
        <w:t>Aaron Bujnowski</w:t>
      </w:r>
      <w:r w:rsidR="00916130">
        <w:rPr>
          <w:rFonts w:ascii="Arial" w:hAnsi="Arial"/>
          <w:bCs/>
        </w:rPr>
        <w:t>, DSc,</w:t>
      </w:r>
      <w:r w:rsidRPr="00DE2CF8">
        <w:rPr>
          <w:rFonts w:ascii="Arial" w:hAnsi="Arial"/>
          <w:bCs/>
        </w:rPr>
        <w:t xml:space="preserve"> is a Managing Director at Alvarez &amp; Marsal, a </w:t>
      </w:r>
      <w:r w:rsidR="002D28F9" w:rsidRPr="00DE2CF8">
        <w:rPr>
          <w:rFonts w:ascii="Arial" w:hAnsi="Arial"/>
          <w:bCs/>
        </w:rPr>
        <w:t>leading</w:t>
      </w:r>
      <w:r w:rsidRPr="00DE2CF8">
        <w:rPr>
          <w:rFonts w:ascii="Arial" w:hAnsi="Arial"/>
          <w:bCs/>
        </w:rPr>
        <w:t xml:space="preserve"> global professional services firm specializing in advisory, consulting, and turnaround management. With nearly two decades of dedicated experience in the healthcare industry, </w:t>
      </w:r>
      <w:r w:rsidR="00916130">
        <w:rPr>
          <w:rFonts w:ascii="Arial" w:hAnsi="Arial"/>
          <w:bCs/>
        </w:rPr>
        <w:t>D</w:t>
      </w:r>
      <w:r w:rsidRPr="00DE2CF8">
        <w:rPr>
          <w:rFonts w:ascii="Arial" w:hAnsi="Arial"/>
          <w:bCs/>
        </w:rPr>
        <w:t xml:space="preserve">r. Bujnowski has built a reputation as a </w:t>
      </w:r>
      <w:r w:rsidR="00E500F7" w:rsidRPr="00DE2CF8">
        <w:rPr>
          <w:rFonts w:ascii="Arial" w:hAnsi="Arial"/>
          <w:bCs/>
        </w:rPr>
        <w:t>transformative</w:t>
      </w:r>
      <w:r w:rsidRPr="00DE2CF8">
        <w:rPr>
          <w:rFonts w:ascii="Arial" w:hAnsi="Arial"/>
          <w:bCs/>
        </w:rPr>
        <w:t xml:space="preserve"> </w:t>
      </w:r>
      <w:r w:rsidR="00704023" w:rsidRPr="00DE2CF8">
        <w:rPr>
          <w:rFonts w:ascii="Arial" w:hAnsi="Arial"/>
          <w:bCs/>
        </w:rPr>
        <w:t xml:space="preserve">healthcare </w:t>
      </w:r>
      <w:r w:rsidRPr="00DE2CF8">
        <w:rPr>
          <w:rFonts w:ascii="Arial" w:hAnsi="Arial"/>
          <w:bCs/>
        </w:rPr>
        <w:t>strategist, empowering health systems and their leaders to attain sustainable competitive advantage.</w:t>
      </w:r>
      <w:r w:rsidR="00704023" w:rsidRPr="00DE2CF8">
        <w:rPr>
          <w:rFonts w:ascii="Arial" w:hAnsi="Arial"/>
          <w:bCs/>
        </w:rPr>
        <w:t xml:space="preserve"> He </w:t>
      </w:r>
      <w:r w:rsidRPr="00DE2CF8">
        <w:rPr>
          <w:rFonts w:ascii="Arial" w:hAnsi="Arial"/>
          <w:bCs/>
        </w:rPr>
        <w:t xml:space="preserve">excels in crafting and executing innovative strategies, possessing deep expertise in enterprise strategy, value-based care (VBC), service lines, partnerships, </w:t>
      </w:r>
      <w:r w:rsidR="003E0DBB" w:rsidRPr="00DE2CF8">
        <w:rPr>
          <w:rFonts w:ascii="Arial" w:hAnsi="Arial"/>
          <w:bCs/>
        </w:rPr>
        <w:t>corporate development, and M&amp;A</w:t>
      </w:r>
      <w:r w:rsidRPr="00DE2CF8">
        <w:rPr>
          <w:rFonts w:ascii="Arial" w:hAnsi="Arial"/>
          <w:bCs/>
        </w:rPr>
        <w:t>.</w:t>
      </w:r>
    </w:p>
    <w:p w14:paraId="6277D113" w14:textId="77777777" w:rsidR="009B3C5F" w:rsidRPr="00DE2CF8" w:rsidRDefault="009B3C5F" w:rsidP="009B3C5F">
      <w:pPr>
        <w:rPr>
          <w:rFonts w:ascii="Arial" w:hAnsi="Arial"/>
          <w:bCs/>
        </w:rPr>
      </w:pPr>
    </w:p>
    <w:p w14:paraId="247AD152" w14:textId="22F5E361" w:rsidR="009B3C5F" w:rsidRPr="00DE2CF8" w:rsidRDefault="009B3C5F" w:rsidP="009B3C5F">
      <w:pPr>
        <w:rPr>
          <w:rFonts w:ascii="Arial" w:hAnsi="Arial"/>
          <w:bCs/>
        </w:rPr>
      </w:pPr>
      <w:r w:rsidRPr="00DE2CF8">
        <w:rPr>
          <w:rFonts w:ascii="Arial" w:hAnsi="Arial"/>
          <w:bCs/>
        </w:rPr>
        <w:t xml:space="preserve">Prior to joining Alvarez &amp; Marsal, </w:t>
      </w:r>
      <w:r w:rsidR="00A90B7B">
        <w:rPr>
          <w:rFonts w:ascii="Arial" w:hAnsi="Arial"/>
          <w:bCs/>
        </w:rPr>
        <w:t>D</w:t>
      </w:r>
      <w:r w:rsidRPr="00DE2CF8">
        <w:rPr>
          <w:rFonts w:ascii="Arial" w:hAnsi="Arial"/>
          <w:bCs/>
        </w:rPr>
        <w:t xml:space="preserve">r. Bujnowski spent </w:t>
      </w:r>
      <w:r w:rsidR="00254202" w:rsidRPr="00DE2CF8">
        <w:rPr>
          <w:rFonts w:ascii="Arial" w:hAnsi="Arial"/>
          <w:bCs/>
        </w:rPr>
        <w:t xml:space="preserve">over </w:t>
      </w:r>
      <w:r w:rsidRPr="00DE2CF8">
        <w:rPr>
          <w:rFonts w:ascii="Arial" w:hAnsi="Arial"/>
          <w:bCs/>
        </w:rPr>
        <w:t xml:space="preserve">four years as a Director and the Integrated Delivery Network (IDN) lead at Chartis, a preeminent U.S. healthcare consulting firm. In this capacity, he collaborated closely with integrated delivery networks to conceive and implement their </w:t>
      </w:r>
      <w:r w:rsidR="00704023" w:rsidRPr="00DE2CF8">
        <w:rPr>
          <w:rFonts w:ascii="Arial" w:hAnsi="Arial"/>
          <w:bCs/>
        </w:rPr>
        <w:t xml:space="preserve">most </w:t>
      </w:r>
      <w:r w:rsidRPr="00DE2CF8">
        <w:rPr>
          <w:rFonts w:ascii="Arial" w:hAnsi="Arial"/>
          <w:bCs/>
        </w:rPr>
        <w:t xml:space="preserve">critical strategies. He also played a pivotal role in </w:t>
      </w:r>
      <w:r w:rsidR="00972FFB" w:rsidRPr="00DE2CF8">
        <w:rPr>
          <w:rFonts w:ascii="Arial" w:hAnsi="Arial"/>
          <w:bCs/>
        </w:rPr>
        <w:t xml:space="preserve">launching Chartis’ Private Equity (PE) practice, </w:t>
      </w:r>
      <w:r w:rsidRPr="00DE2CF8">
        <w:rPr>
          <w:rFonts w:ascii="Arial" w:hAnsi="Arial"/>
          <w:bCs/>
        </w:rPr>
        <w:t>assisting PE firms to make informed buy- or sell-side decisions</w:t>
      </w:r>
      <w:r w:rsidR="00972FFB" w:rsidRPr="00DE2CF8">
        <w:rPr>
          <w:rFonts w:ascii="Arial" w:hAnsi="Arial"/>
          <w:bCs/>
        </w:rPr>
        <w:t xml:space="preserve"> and</w:t>
      </w:r>
      <w:r w:rsidRPr="00DE2CF8">
        <w:rPr>
          <w:rFonts w:ascii="Arial" w:hAnsi="Arial"/>
          <w:bCs/>
        </w:rPr>
        <w:t xml:space="preserve"> optimiz</w:t>
      </w:r>
      <w:r w:rsidR="00972FFB" w:rsidRPr="00DE2CF8">
        <w:rPr>
          <w:rFonts w:ascii="Arial" w:hAnsi="Arial"/>
          <w:bCs/>
        </w:rPr>
        <w:t>e</w:t>
      </w:r>
      <w:r w:rsidRPr="00DE2CF8">
        <w:rPr>
          <w:rFonts w:ascii="Arial" w:hAnsi="Arial"/>
          <w:bCs/>
        </w:rPr>
        <w:t xml:space="preserve"> value within their portfolio companies.</w:t>
      </w:r>
    </w:p>
    <w:p w14:paraId="16BCFD4D" w14:textId="77777777" w:rsidR="009B3C5F" w:rsidRPr="00DE2CF8" w:rsidRDefault="009B3C5F" w:rsidP="009B3C5F">
      <w:pPr>
        <w:rPr>
          <w:rFonts w:ascii="Arial" w:hAnsi="Arial"/>
          <w:bCs/>
        </w:rPr>
      </w:pPr>
    </w:p>
    <w:p w14:paraId="6B4E2386" w14:textId="58A978FF" w:rsidR="009B3C5F" w:rsidRPr="00DE2CF8" w:rsidRDefault="009B3C5F" w:rsidP="009B3C5F">
      <w:pPr>
        <w:rPr>
          <w:rFonts w:ascii="Arial" w:hAnsi="Arial"/>
          <w:bCs/>
        </w:rPr>
      </w:pPr>
      <w:r w:rsidRPr="00DE2CF8">
        <w:rPr>
          <w:rFonts w:ascii="Arial" w:hAnsi="Arial"/>
          <w:bCs/>
        </w:rPr>
        <w:t xml:space="preserve">Notably, </w:t>
      </w:r>
      <w:r w:rsidR="00A90B7B">
        <w:rPr>
          <w:rFonts w:ascii="Arial" w:hAnsi="Arial"/>
          <w:bCs/>
        </w:rPr>
        <w:t>D</w:t>
      </w:r>
      <w:r w:rsidRPr="00DE2CF8">
        <w:rPr>
          <w:rFonts w:ascii="Arial" w:hAnsi="Arial"/>
          <w:bCs/>
        </w:rPr>
        <w:t>r. Bujnowski served as the former System Chief Strategy Officer of Texas Health Resources, a ~$5 billion integrated health system in the Dallas-Fort Worth area, where he dedicated nearly nine years to developing and executing enterprise-wide strategies. His purview included acute, post-acute, ambulatory, physician, consumer, and value-based approaches.</w:t>
      </w:r>
    </w:p>
    <w:p w14:paraId="2FB5C07F" w14:textId="77777777" w:rsidR="009B3C5F" w:rsidRPr="00DE2CF8" w:rsidRDefault="009B3C5F" w:rsidP="009B3C5F">
      <w:pPr>
        <w:rPr>
          <w:rFonts w:ascii="Arial" w:hAnsi="Arial"/>
          <w:bCs/>
        </w:rPr>
      </w:pPr>
    </w:p>
    <w:p w14:paraId="6AA68281" w14:textId="6BDF2135" w:rsidR="009B3C5F" w:rsidRPr="00DE2CF8" w:rsidRDefault="009B3C5F" w:rsidP="009B3C5F">
      <w:pPr>
        <w:rPr>
          <w:rFonts w:ascii="Arial" w:hAnsi="Arial"/>
          <w:bCs/>
        </w:rPr>
      </w:pPr>
      <w:r w:rsidRPr="00DE2CF8">
        <w:rPr>
          <w:rFonts w:ascii="Arial" w:hAnsi="Arial"/>
          <w:bCs/>
        </w:rPr>
        <w:t xml:space="preserve">His </w:t>
      </w:r>
      <w:r w:rsidR="00254202" w:rsidRPr="00DE2CF8">
        <w:rPr>
          <w:rFonts w:ascii="Arial" w:hAnsi="Arial"/>
          <w:bCs/>
        </w:rPr>
        <w:t xml:space="preserve">healthcare </w:t>
      </w:r>
      <w:r w:rsidRPr="00DE2CF8">
        <w:rPr>
          <w:rFonts w:ascii="Arial" w:hAnsi="Arial"/>
          <w:bCs/>
        </w:rPr>
        <w:t xml:space="preserve">career journey </w:t>
      </w:r>
      <w:r w:rsidR="00254202" w:rsidRPr="00DE2CF8">
        <w:rPr>
          <w:rFonts w:ascii="Arial" w:hAnsi="Arial"/>
          <w:bCs/>
        </w:rPr>
        <w:t>began</w:t>
      </w:r>
      <w:r w:rsidRPr="00DE2CF8">
        <w:rPr>
          <w:rFonts w:ascii="Arial" w:hAnsi="Arial"/>
          <w:bCs/>
        </w:rPr>
        <w:t xml:space="preserve"> with the Boston Consulting Group (BCG), where he was a core member of BCG's strategy and healthcare practices. He additionally played a pivotal role in founding BCG’s private equity practice, working closely with some of the country’s largest PE firms while working on Wall Street.</w:t>
      </w:r>
    </w:p>
    <w:p w14:paraId="10E97BD0" w14:textId="77777777" w:rsidR="009B3C5F" w:rsidRPr="00DE2CF8" w:rsidRDefault="009B3C5F" w:rsidP="009B3C5F">
      <w:pPr>
        <w:rPr>
          <w:rFonts w:ascii="Arial" w:hAnsi="Arial"/>
          <w:bCs/>
        </w:rPr>
      </w:pPr>
    </w:p>
    <w:p w14:paraId="09E8CAD3" w14:textId="6CCBF25C" w:rsidR="009B3C5F" w:rsidRPr="00DE2CF8" w:rsidRDefault="00916130" w:rsidP="009B3C5F">
      <w:pPr>
        <w:rPr>
          <w:rFonts w:ascii="Arial" w:hAnsi="Arial"/>
          <w:bCs/>
        </w:rPr>
      </w:pPr>
      <w:r>
        <w:rPr>
          <w:rFonts w:ascii="Arial" w:hAnsi="Arial"/>
          <w:bCs/>
        </w:rPr>
        <w:t>D</w:t>
      </w:r>
      <w:r w:rsidR="009B3C5F" w:rsidRPr="00DE2CF8">
        <w:rPr>
          <w:rFonts w:ascii="Arial" w:hAnsi="Arial"/>
          <w:bCs/>
        </w:rPr>
        <w:t xml:space="preserve">r. Bujnowski holds </w:t>
      </w:r>
      <w:r w:rsidR="00A90B7B" w:rsidRPr="00DE2CF8">
        <w:rPr>
          <w:rFonts w:ascii="Arial" w:hAnsi="Arial"/>
          <w:bCs/>
        </w:rPr>
        <w:t xml:space="preserve">a Doctor of Science </w:t>
      </w:r>
      <w:r w:rsidR="00A90B7B">
        <w:rPr>
          <w:rFonts w:ascii="Arial" w:hAnsi="Arial"/>
          <w:bCs/>
        </w:rPr>
        <w:t xml:space="preserve">degree </w:t>
      </w:r>
      <w:r w:rsidR="00A90B7B" w:rsidRPr="00DE2CF8">
        <w:rPr>
          <w:rFonts w:ascii="Arial" w:hAnsi="Arial"/>
          <w:bCs/>
        </w:rPr>
        <w:t>in Healthcare Leadership from the University of Alabama at Birmingham, the top-ranked US health administration program.</w:t>
      </w:r>
      <w:r>
        <w:rPr>
          <w:rFonts w:ascii="Arial" w:hAnsi="Arial"/>
          <w:bCs/>
        </w:rPr>
        <w:t xml:space="preserve"> He also holds </w:t>
      </w:r>
      <w:r w:rsidR="009B3C5F" w:rsidRPr="00DE2CF8">
        <w:rPr>
          <w:rFonts w:ascii="Arial" w:hAnsi="Arial"/>
          <w:bCs/>
        </w:rPr>
        <w:t xml:space="preserve">a </w:t>
      </w:r>
      <w:r w:rsidR="006550BE" w:rsidRPr="00DE2CF8">
        <w:rPr>
          <w:rFonts w:ascii="Arial" w:hAnsi="Arial"/>
          <w:bCs/>
        </w:rPr>
        <w:t>master’s degree in business administration</w:t>
      </w:r>
      <w:r w:rsidR="009B3C5F" w:rsidRPr="00DE2CF8">
        <w:rPr>
          <w:rFonts w:ascii="Arial" w:hAnsi="Arial"/>
          <w:bCs/>
        </w:rPr>
        <w:t xml:space="preserve"> with the highest honors from The University of Texas at Austin</w:t>
      </w:r>
      <w:r>
        <w:rPr>
          <w:rFonts w:ascii="Arial" w:hAnsi="Arial"/>
          <w:bCs/>
        </w:rPr>
        <w:t xml:space="preserve"> and </w:t>
      </w:r>
      <w:r w:rsidR="009B3C5F" w:rsidRPr="00DE2CF8">
        <w:rPr>
          <w:rFonts w:ascii="Arial" w:hAnsi="Arial"/>
          <w:bCs/>
        </w:rPr>
        <w:t xml:space="preserve">a </w:t>
      </w:r>
      <w:r w:rsidR="006550BE" w:rsidRPr="00DE2CF8">
        <w:rPr>
          <w:rFonts w:ascii="Arial" w:hAnsi="Arial"/>
          <w:bCs/>
        </w:rPr>
        <w:t>bachelor’s</w:t>
      </w:r>
      <w:r w:rsidR="009B3C5F" w:rsidRPr="00DE2CF8">
        <w:rPr>
          <w:rFonts w:ascii="Arial" w:hAnsi="Arial"/>
          <w:bCs/>
        </w:rPr>
        <w:t xml:space="preserve"> degree and a </w:t>
      </w:r>
      <w:r w:rsidR="006550BE" w:rsidRPr="00DE2CF8">
        <w:rPr>
          <w:rFonts w:ascii="Arial" w:hAnsi="Arial"/>
          <w:bCs/>
        </w:rPr>
        <w:t>master’s degree in chemical engineering</w:t>
      </w:r>
      <w:r w:rsidR="009B3C5F" w:rsidRPr="00DE2CF8">
        <w:rPr>
          <w:rFonts w:ascii="Arial" w:hAnsi="Arial"/>
          <w:bCs/>
        </w:rPr>
        <w:t xml:space="preserve"> with a biomedical emphasis from Brigham Young University in Provo, Utah, where he graduated with honors. </w:t>
      </w:r>
    </w:p>
    <w:p w14:paraId="42B9BCBF" w14:textId="77777777" w:rsidR="009B3C5F" w:rsidRPr="00DE2CF8" w:rsidRDefault="009B3C5F" w:rsidP="009B3C5F">
      <w:pPr>
        <w:rPr>
          <w:rFonts w:ascii="Arial" w:hAnsi="Arial"/>
          <w:bCs/>
        </w:rPr>
      </w:pPr>
    </w:p>
    <w:p w14:paraId="7C40E42D" w14:textId="7E809B9E" w:rsidR="00F43B08" w:rsidRPr="00DE2CF8" w:rsidRDefault="009B3C5F" w:rsidP="009B3C5F">
      <w:pPr>
        <w:rPr>
          <w:rFonts w:ascii="Arial" w:hAnsi="Arial"/>
        </w:rPr>
      </w:pPr>
      <w:r w:rsidRPr="00DE2CF8">
        <w:rPr>
          <w:rFonts w:ascii="Arial" w:hAnsi="Arial"/>
          <w:bCs/>
        </w:rPr>
        <w:t xml:space="preserve">In recognition of his exemplary contributions to the healthcare industry, </w:t>
      </w:r>
      <w:r w:rsidR="00916130">
        <w:rPr>
          <w:rFonts w:ascii="Arial" w:hAnsi="Arial"/>
          <w:bCs/>
        </w:rPr>
        <w:t>D</w:t>
      </w:r>
      <w:r w:rsidRPr="00DE2CF8">
        <w:rPr>
          <w:rFonts w:ascii="Arial" w:hAnsi="Arial"/>
          <w:bCs/>
        </w:rPr>
        <w:t xml:space="preserve">r. Bujnowski was honored as a Fellow of the American College of Healthcare Executives (FACHE) in 2015. He </w:t>
      </w:r>
      <w:r w:rsidR="00572C1B">
        <w:rPr>
          <w:rFonts w:ascii="Arial" w:hAnsi="Arial"/>
          <w:bCs/>
        </w:rPr>
        <w:t>is a</w:t>
      </w:r>
      <w:r w:rsidRPr="00DE2CF8">
        <w:rPr>
          <w:rFonts w:ascii="Arial" w:hAnsi="Arial"/>
          <w:bCs/>
        </w:rPr>
        <w:t xml:space="preserve"> </w:t>
      </w:r>
      <w:r w:rsidR="00CA1E2F">
        <w:rPr>
          <w:rFonts w:ascii="Arial" w:hAnsi="Arial"/>
          <w:bCs/>
        </w:rPr>
        <w:t xml:space="preserve">Past </w:t>
      </w:r>
      <w:r w:rsidRPr="00DE2CF8">
        <w:rPr>
          <w:rFonts w:ascii="Arial" w:hAnsi="Arial"/>
          <w:bCs/>
        </w:rPr>
        <w:t>President of its North Texas Chapter, where he leads a diverse community of over 1,800 healthcare executives and managers.</w:t>
      </w:r>
    </w:p>
    <w:sectPr w:rsidR="00F43B08" w:rsidRPr="00DE2CF8" w:rsidSect="00FA4EDB">
      <w:footerReference w:type="default" r:id="rId13"/>
      <w:footerReference w:type="first" r:id="rId14"/>
      <w:pgSz w:w="12240" w:h="15840"/>
      <w:pgMar w:top="948" w:right="1440" w:bottom="1440" w:left="1440" w:header="45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FEFC" w14:textId="77777777" w:rsidR="003D6DC2" w:rsidRDefault="003D6DC2" w:rsidP="00A92BD3">
      <w:r>
        <w:separator/>
      </w:r>
    </w:p>
  </w:endnote>
  <w:endnote w:type="continuationSeparator" w:id="0">
    <w:p w14:paraId="2DC2654B" w14:textId="77777777" w:rsidR="003D6DC2" w:rsidRDefault="003D6DC2" w:rsidP="00A92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163E6" w14:textId="57E885BC" w:rsidR="00B7735D" w:rsidRPr="007F5204" w:rsidRDefault="00B7735D" w:rsidP="00287213">
    <w:pPr>
      <w:jc w:val="center"/>
      <w:rPr>
        <w:color w:val="6C737A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3078" w14:textId="5726F16E" w:rsidR="003A576C" w:rsidRPr="007F5204" w:rsidRDefault="00FA4EDB" w:rsidP="0035622F">
    <w:pPr>
      <w:tabs>
        <w:tab w:val="right" w:pos="9360"/>
      </w:tabs>
      <w:spacing w:line="240" w:lineRule="auto"/>
      <w:jc w:val="center"/>
      <w:rPr>
        <w:rFonts w:eastAsia="Calibri" w:cs="Times New Roman"/>
        <w:color w:val="6C737A"/>
        <w:sz w:val="20"/>
        <w:szCs w:val="22"/>
        <w:lang w:val="en-US"/>
      </w:rPr>
    </w:pPr>
    <w:r>
      <w:rPr>
        <w:rFonts w:eastAsia="Calibri" w:cs="Times New Roman"/>
        <w:color w:val="6C737A"/>
        <w:sz w:val="20"/>
        <w:szCs w:val="22"/>
        <w:lang w:val="en-US"/>
      </w:rPr>
      <w:t xml:space="preserve">NESHS </w:t>
    </w:r>
    <w:r w:rsidR="002809F3">
      <w:rPr>
        <w:rFonts w:eastAsia="Calibri" w:cs="Times New Roman"/>
        <w:color w:val="6C737A"/>
        <w:sz w:val="20"/>
        <w:szCs w:val="22"/>
        <w:lang w:val="en-US"/>
      </w:rPr>
      <w:t>2026 Spring</w:t>
    </w:r>
    <w:r>
      <w:rPr>
        <w:rFonts w:eastAsia="Calibri" w:cs="Times New Roman"/>
        <w:color w:val="6C737A"/>
        <w:sz w:val="20"/>
        <w:szCs w:val="22"/>
        <w:lang w:val="en-US"/>
      </w:rPr>
      <w:t xml:space="preserve"> Conference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FF79F" w14:textId="77777777" w:rsidR="003D6DC2" w:rsidRDefault="003D6DC2" w:rsidP="00A92BD3">
      <w:r>
        <w:separator/>
      </w:r>
    </w:p>
  </w:footnote>
  <w:footnote w:type="continuationSeparator" w:id="0">
    <w:p w14:paraId="1284316E" w14:textId="77777777" w:rsidR="003D6DC2" w:rsidRDefault="003D6DC2" w:rsidP="00A92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E66AC"/>
    <w:multiLevelType w:val="hybridMultilevel"/>
    <w:tmpl w:val="7EF86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E51B8D"/>
    <w:multiLevelType w:val="hybridMultilevel"/>
    <w:tmpl w:val="FFC606BE"/>
    <w:lvl w:ilvl="0" w:tplc="B4C6962C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color w:val="00294C" w:themeColor="accent1"/>
      </w:rPr>
    </w:lvl>
    <w:lvl w:ilvl="1" w:tplc="EAEE3720">
      <w:start w:val="1"/>
      <w:numFmt w:val="bullet"/>
      <w:pStyle w:val="ChartisResumeBulletLevel2"/>
      <w:lvlText w:val=""/>
      <w:lvlJc w:val="left"/>
      <w:pPr>
        <w:ind w:left="1440" w:hanging="360"/>
      </w:pPr>
      <w:rPr>
        <w:rFonts w:ascii="Wingdings" w:hAnsi="Wingdings" w:hint="default"/>
        <w:color w:val="00294C" w:themeColor="accent1"/>
        <w:sz w:val="20"/>
        <w:szCs w:val="24"/>
      </w:rPr>
    </w:lvl>
    <w:lvl w:ilvl="2" w:tplc="9EEE9D06">
      <w:start w:val="1"/>
      <w:numFmt w:val="bullet"/>
      <w:lvlText w:val=""/>
      <w:lvlJc w:val="left"/>
      <w:pPr>
        <w:ind w:left="2160" w:hanging="360"/>
      </w:pPr>
      <w:rPr>
        <w:rFonts w:ascii="Wingdings" w:hAnsi="Wingdings" w:hint="default"/>
        <w:color w:val="00294C" w:themeColor="accent1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472D9"/>
    <w:multiLevelType w:val="hybridMultilevel"/>
    <w:tmpl w:val="5AF02772"/>
    <w:lvl w:ilvl="0" w:tplc="B4C6962C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color w:val="00294C" w:themeColor="accent1"/>
      </w:rPr>
    </w:lvl>
    <w:lvl w:ilvl="1" w:tplc="F544BAF4">
      <w:start w:val="1"/>
      <w:numFmt w:val="bullet"/>
      <w:lvlText w:val=""/>
      <w:lvlJc w:val="left"/>
      <w:pPr>
        <w:ind w:left="1440" w:hanging="360"/>
      </w:pPr>
      <w:rPr>
        <w:rFonts w:ascii="Wingdings" w:hAnsi="Wingdings" w:hint="default"/>
        <w:color w:val="00294C" w:themeColor="accent1"/>
      </w:rPr>
    </w:lvl>
    <w:lvl w:ilvl="2" w:tplc="9EEE9D06">
      <w:start w:val="1"/>
      <w:numFmt w:val="bullet"/>
      <w:lvlText w:val=""/>
      <w:lvlJc w:val="left"/>
      <w:pPr>
        <w:ind w:left="2160" w:hanging="360"/>
      </w:pPr>
      <w:rPr>
        <w:rFonts w:ascii="Wingdings" w:hAnsi="Wingdings" w:hint="default"/>
        <w:color w:val="00294C" w:themeColor="accent1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F1A15"/>
    <w:multiLevelType w:val="hybridMultilevel"/>
    <w:tmpl w:val="BCF217C4"/>
    <w:lvl w:ilvl="0" w:tplc="DCE8398A">
      <w:start w:val="1"/>
      <w:numFmt w:val="bullet"/>
      <w:pStyle w:val="ChartisResumeBulletLevel1"/>
      <w:lvlText w:val="l"/>
      <w:lvlJc w:val="left"/>
      <w:pPr>
        <w:ind w:left="720" w:hanging="360"/>
      </w:pPr>
      <w:rPr>
        <w:rFonts w:ascii="Wingdings" w:hAnsi="Wingdings" w:hint="default"/>
        <w:color w:val="00294C" w:themeColor="accent1"/>
      </w:rPr>
    </w:lvl>
    <w:lvl w:ilvl="1" w:tplc="22E036BC">
      <w:start w:val="1"/>
      <w:numFmt w:val="bullet"/>
      <w:lvlText w:val="m"/>
      <w:lvlJc w:val="left"/>
      <w:pPr>
        <w:ind w:left="1080" w:hanging="360"/>
      </w:pPr>
      <w:rPr>
        <w:rFonts w:ascii="Wingdings" w:hAnsi="Wingdings" w:hint="default"/>
        <w:color w:val="00294C" w:themeColor="accent1"/>
      </w:rPr>
    </w:lvl>
    <w:lvl w:ilvl="2" w:tplc="55E2476E">
      <w:start w:val="1"/>
      <w:numFmt w:val="bullet"/>
      <w:lvlText w:val=""/>
      <w:lvlJc w:val="left"/>
      <w:pPr>
        <w:ind w:left="1440" w:hanging="360"/>
      </w:pPr>
      <w:rPr>
        <w:rFonts w:ascii="Wingdings" w:hAnsi="Wingdings" w:hint="default"/>
        <w:color w:val="00294C" w:themeColor="accent1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9D03B81"/>
    <w:multiLevelType w:val="hybridMultilevel"/>
    <w:tmpl w:val="26D87D64"/>
    <w:lvl w:ilvl="0" w:tplc="32CE7DC2">
      <w:start w:val="1"/>
      <w:numFmt w:val="bullet"/>
      <w:lvlText w:val="l"/>
      <w:lvlJc w:val="left"/>
      <w:pPr>
        <w:ind w:left="1440" w:hanging="360"/>
      </w:pPr>
      <w:rPr>
        <w:rFonts w:ascii="Wingdings" w:hAnsi="Wingdings" w:hint="default"/>
        <w:color w:val="00294C" w:themeColor="accen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86C4134"/>
    <w:multiLevelType w:val="hybridMultilevel"/>
    <w:tmpl w:val="3FFE53B8"/>
    <w:lvl w:ilvl="0" w:tplc="B4C6962C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color w:val="00294C" w:themeColor="accent1"/>
      </w:rPr>
    </w:lvl>
    <w:lvl w:ilvl="1" w:tplc="F544BAF4">
      <w:start w:val="1"/>
      <w:numFmt w:val="bullet"/>
      <w:lvlText w:val=""/>
      <w:lvlJc w:val="left"/>
      <w:pPr>
        <w:ind w:left="1440" w:hanging="360"/>
      </w:pPr>
      <w:rPr>
        <w:rFonts w:ascii="Wingdings" w:hAnsi="Wingdings" w:hint="default"/>
        <w:color w:val="00294C" w:themeColor="accent1"/>
      </w:rPr>
    </w:lvl>
    <w:lvl w:ilvl="2" w:tplc="0A14EAF4">
      <w:start w:val="1"/>
      <w:numFmt w:val="bullet"/>
      <w:pStyle w:val="ChartisResumeBulletLevel3"/>
      <w:lvlText w:val=""/>
      <w:lvlJc w:val="left"/>
      <w:pPr>
        <w:ind w:left="2160" w:hanging="360"/>
      </w:pPr>
      <w:rPr>
        <w:rFonts w:ascii="Wingdings" w:hAnsi="Wingdings" w:hint="default"/>
        <w:color w:val="00294C" w:themeColor="accent1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16D72"/>
    <w:multiLevelType w:val="hybridMultilevel"/>
    <w:tmpl w:val="0EEA65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7615678">
    <w:abstractNumId w:val="2"/>
  </w:num>
  <w:num w:numId="2" w16cid:durableId="1518038155">
    <w:abstractNumId w:val="1"/>
  </w:num>
  <w:num w:numId="3" w16cid:durableId="28998283">
    <w:abstractNumId w:val="5"/>
  </w:num>
  <w:num w:numId="4" w16cid:durableId="296381713">
    <w:abstractNumId w:val="3"/>
  </w:num>
  <w:num w:numId="5" w16cid:durableId="409085590">
    <w:abstractNumId w:val="0"/>
  </w:num>
  <w:num w:numId="6" w16cid:durableId="291640933">
    <w:abstractNumId w:val="6"/>
  </w:num>
  <w:num w:numId="7" w16cid:durableId="195974839">
    <w:abstractNumId w:val="4"/>
  </w:num>
  <w:num w:numId="8" w16cid:durableId="739329611">
    <w:abstractNumId w:val="3"/>
    <w:lvlOverride w:ilvl="0">
      <w:startOverride w:val="1"/>
    </w:lvlOverride>
  </w:num>
  <w:num w:numId="9" w16cid:durableId="5513422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DateAndTime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" w:vendorID="64" w:dllVersion="0" w:nlCheck="1" w:checkStyle="0"/>
  <w:activeWritingStyle w:appName="MSWord" w:lang="en-US" w:vendorID="64" w:dllVersion="4096" w:nlCheck="1" w:checkStyle="0"/>
  <w:proofState w:spelling="clean" w:grammar="clean"/>
  <w:stylePaneSortMethod w:val="0000"/>
  <w:defaultTabStop w:val="720"/>
  <w:defaultTableStyle w:val="ChartisTab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yM7M0NDA2NDQ1M7ZU0lEKTi0uzszPAykwrQUAoMs7HiwAAAA="/>
  </w:docVars>
  <w:rsids>
    <w:rsidRoot w:val="0034224B"/>
    <w:rsid w:val="00006564"/>
    <w:rsid w:val="000331CD"/>
    <w:rsid w:val="00053568"/>
    <w:rsid w:val="00072397"/>
    <w:rsid w:val="000777F4"/>
    <w:rsid w:val="00091949"/>
    <w:rsid w:val="000A6701"/>
    <w:rsid w:val="000B260B"/>
    <w:rsid w:val="000B3E19"/>
    <w:rsid w:val="000B77A8"/>
    <w:rsid w:val="000C1B36"/>
    <w:rsid w:val="000F572E"/>
    <w:rsid w:val="00100A6F"/>
    <w:rsid w:val="0010163F"/>
    <w:rsid w:val="00110876"/>
    <w:rsid w:val="0012320B"/>
    <w:rsid w:val="00136B1D"/>
    <w:rsid w:val="00141FBC"/>
    <w:rsid w:val="00154C21"/>
    <w:rsid w:val="00173F94"/>
    <w:rsid w:val="00175A78"/>
    <w:rsid w:val="0018395B"/>
    <w:rsid w:val="00196622"/>
    <w:rsid w:val="001968DD"/>
    <w:rsid w:val="001D1458"/>
    <w:rsid w:val="001E361D"/>
    <w:rsid w:val="001E7002"/>
    <w:rsid w:val="002053F3"/>
    <w:rsid w:val="00222986"/>
    <w:rsid w:val="00254202"/>
    <w:rsid w:val="00255EEE"/>
    <w:rsid w:val="0027004B"/>
    <w:rsid w:val="002767DA"/>
    <w:rsid w:val="002809F3"/>
    <w:rsid w:val="0028215F"/>
    <w:rsid w:val="00283C37"/>
    <w:rsid w:val="00287213"/>
    <w:rsid w:val="00291806"/>
    <w:rsid w:val="002C09C6"/>
    <w:rsid w:val="002D28F9"/>
    <w:rsid w:val="002D646E"/>
    <w:rsid w:val="002F5A53"/>
    <w:rsid w:val="002F73BC"/>
    <w:rsid w:val="00302DCA"/>
    <w:rsid w:val="00312514"/>
    <w:rsid w:val="00326711"/>
    <w:rsid w:val="00335336"/>
    <w:rsid w:val="00335988"/>
    <w:rsid w:val="00337843"/>
    <w:rsid w:val="0034224B"/>
    <w:rsid w:val="00343B43"/>
    <w:rsid w:val="003463EC"/>
    <w:rsid w:val="0035622F"/>
    <w:rsid w:val="00371B72"/>
    <w:rsid w:val="00375CD1"/>
    <w:rsid w:val="003A576C"/>
    <w:rsid w:val="003B246E"/>
    <w:rsid w:val="003D5C26"/>
    <w:rsid w:val="003D6DC2"/>
    <w:rsid w:val="003D7003"/>
    <w:rsid w:val="003E0DBB"/>
    <w:rsid w:val="003E3A6E"/>
    <w:rsid w:val="00413741"/>
    <w:rsid w:val="00423A62"/>
    <w:rsid w:val="00452E89"/>
    <w:rsid w:val="00490692"/>
    <w:rsid w:val="0049605D"/>
    <w:rsid w:val="004B0AFB"/>
    <w:rsid w:val="004B79FC"/>
    <w:rsid w:val="004C1376"/>
    <w:rsid w:val="004C5610"/>
    <w:rsid w:val="004E15BB"/>
    <w:rsid w:val="004F67D0"/>
    <w:rsid w:val="00506881"/>
    <w:rsid w:val="00506DC0"/>
    <w:rsid w:val="0051341B"/>
    <w:rsid w:val="00543AF1"/>
    <w:rsid w:val="00547662"/>
    <w:rsid w:val="00555EEE"/>
    <w:rsid w:val="00572C1B"/>
    <w:rsid w:val="00580D75"/>
    <w:rsid w:val="00583623"/>
    <w:rsid w:val="00593B7C"/>
    <w:rsid w:val="0059406C"/>
    <w:rsid w:val="005A0E07"/>
    <w:rsid w:val="005A29AF"/>
    <w:rsid w:val="005A4A27"/>
    <w:rsid w:val="005B72EC"/>
    <w:rsid w:val="005E2A64"/>
    <w:rsid w:val="005F4DC4"/>
    <w:rsid w:val="005F5740"/>
    <w:rsid w:val="005F6357"/>
    <w:rsid w:val="006550BE"/>
    <w:rsid w:val="00662FA5"/>
    <w:rsid w:val="00663B53"/>
    <w:rsid w:val="0068218A"/>
    <w:rsid w:val="00682A83"/>
    <w:rsid w:val="006A0605"/>
    <w:rsid w:val="006B626A"/>
    <w:rsid w:val="006C59B0"/>
    <w:rsid w:val="006E6B07"/>
    <w:rsid w:val="006E7B9C"/>
    <w:rsid w:val="006F05CC"/>
    <w:rsid w:val="00704023"/>
    <w:rsid w:val="00715AEA"/>
    <w:rsid w:val="00750998"/>
    <w:rsid w:val="00753D2F"/>
    <w:rsid w:val="0076471A"/>
    <w:rsid w:val="00777267"/>
    <w:rsid w:val="00780EF8"/>
    <w:rsid w:val="00780F17"/>
    <w:rsid w:val="007966EE"/>
    <w:rsid w:val="007967A8"/>
    <w:rsid w:val="007A53C4"/>
    <w:rsid w:val="007B4503"/>
    <w:rsid w:val="007C231D"/>
    <w:rsid w:val="007C5E7A"/>
    <w:rsid w:val="007E3D76"/>
    <w:rsid w:val="007F5204"/>
    <w:rsid w:val="008033D5"/>
    <w:rsid w:val="008437BC"/>
    <w:rsid w:val="0084752F"/>
    <w:rsid w:val="00857CE4"/>
    <w:rsid w:val="00870B40"/>
    <w:rsid w:val="00871F1B"/>
    <w:rsid w:val="0088519B"/>
    <w:rsid w:val="00896E8B"/>
    <w:rsid w:val="008D54FF"/>
    <w:rsid w:val="008E5A71"/>
    <w:rsid w:val="00900868"/>
    <w:rsid w:val="0090569D"/>
    <w:rsid w:val="00905A64"/>
    <w:rsid w:val="00914FEF"/>
    <w:rsid w:val="00916130"/>
    <w:rsid w:val="00916E47"/>
    <w:rsid w:val="00922352"/>
    <w:rsid w:val="00927668"/>
    <w:rsid w:val="009546E3"/>
    <w:rsid w:val="0096020A"/>
    <w:rsid w:val="00972FFB"/>
    <w:rsid w:val="00973887"/>
    <w:rsid w:val="00976590"/>
    <w:rsid w:val="00992CE2"/>
    <w:rsid w:val="009B2F78"/>
    <w:rsid w:val="009B3C5F"/>
    <w:rsid w:val="009C33F2"/>
    <w:rsid w:val="009D12D1"/>
    <w:rsid w:val="009D5942"/>
    <w:rsid w:val="009D7EF6"/>
    <w:rsid w:val="009E2CB0"/>
    <w:rsid w:val="00A2779D"/>
    <w:rsid w:val="00A51A80"/>
    <w:rsid w:val="00A52FA8"/>
    <w:rsid w:val="00A6709F"/>
    <w:rsid w:val="00A827F5"/>
    <w:rsid w:val="00A90B7B"/>
    <w:rsid w:val="00A92BD3"/>
    <w:rsid w:val="00AA154F"/>
    <w:rsid w:val="00AA47DC"/>
    <w:rsid w:val="00AC1B06"/>
    <w:rsid w:val="00AD4659"/>
    <w:rsid w:val="00B05B28"/>
    <w:rsid w:val="00B14CF7"/>
    <w:rsid w:val="00B46F5F"/>
    <w:rsid w:val="00B7735D"/>
    <w:rsid w:val="00B82B73"/>
    <w:rsid w:val="00B83E22"/>
    <w:rsid w:val="00BA75DF"/>
    <w:rsid w:val="00BC5487"/>
    <w:rsid w:val="00BD29FD"/>
    <w:rsid w:val="00BF0050"/>
    <w:rsid w:val="00BF0E07"/>
    <w:rsid w:val="00C075E9"/>
    <w:rsid w:val="00C158FE"/>
    <w:rsid w:val="00C159EE"/>
    <w:rsid w:val="00C470C5"/>
    <w:rsid w:val="00C54D8B"/>
    <w:rsid w:val="00C55ED5"/>
    <w:rsid w:val="00C66243"/>
    <w:rsid w:val="00C6729C"/>
    <w:rsid w:val="00CA1E2F"/>
    <w:rsid w:val="00CA3A66"/>
    <w:rsid w:val="00CA7CCF"/>
    <w:rsid w:val="00CC7803"/>
    <w:rsid w:val="00CD47A8"/>
    <w:rsid w:val="00CD6270"/>
    <w:rsid w:val="00CF2439"/>
    <w:rsid w:val="00D02336"/>
    <w:rsid w:val="00D033EB"/>
    <w:rsid w:val="00D06233"/>
    <w:rsid w:val="00D07ED2"/>
    <w:rsid w:val="00D141B8"/>
    <w:rsid w:val="00D259D2"/>
    <w:rsid w:val="00D36820"/>
    <w:rsid w:val="00D53792"/>
    <w:rsid w:val="00D6008D"/>
    <w:rsid w:val="00D816D9"/>
    <w:rsid w:val="00D84097"/>
    <w:rsid w:val="00D86AAB"/>
    <w:rsid w:val="00D9238C"/>
    <w:rsid w:val="00DA3A17"/>
    <w:rsid w:val="00DB16DE"/>
    <w:rsid w:val="00DB3F85"/>
    <w:rsid w:val="00DD1450"/>
    <w:rsid w:val="00DE2CF8"/>
    <w:rsid w:val="00DE5814"/>
    <w:rsid w:val="00DF738A"/>
    <w:rsid w:val="00E103E7"/>
    <w:rsid w:val="00E25741"/>
    <w:rsid w:val="00E25BDB"/>
    <w:rsid w:val="00E500F7"/>
    <w:rsid w:val="00E73105"/>
    <w:rsid w:val="00E772DE"/>
    <w:rsid w:val="00E827FB"/>
    <w:rsid w:val="00E866F4"/>
    <w:rsid w:val="00E9573A"/>
    <w:rsid w:val="00EA6C86"/>
    <w:rsid w:val="00EE6A14"/>
    <w:rsid w:val="00EF39BC"/>
    <w:rsid w:val="00EF5987"/>
    <w:rsid w:val="00EF61C1"/>
    <w:rsid w:val="00F00454"/>
    <w:rsid w:val="00F13FFF"/>
    <w:rsid w:val="00F43B08"/>
    <w:rsid w:val="00F724CD"/>
    <w:rsid w:val="00F72567"/>
    <w:rsid w:val="00F76BA7"/>
    <w:rsid w:val="00F9005D"/>
    <w:rsid w:val="00F924EF"/>
    <w:rsid w:val="00F941F1"/>
    <w:rsid w:val="00FA4EDB"/>
    <w:rsid w:val="00FB030E"/>
    <w:rsid w:val="00FB3AB6"/>
    <w:rsid w:val="00FB63E7"/>
    <w:rsid w:val="00FD16F7"/>
    <w:rsid w:val="00FD1BF0"/>
    <w:rsid w:val="00FE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D6CAE9"/>
  <w15:chartTrackingRefBased/>
  <w15:docId w15:val="{11CF2972-A8F3-4E38-9F97-5628B230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204"/>
    <w:pPr>
      <w:spacing w:after="0" w:line="259" w:lineRule="auto"/>
    </w:pPr>
    <w:rPr>
      <w:rFonts w:ascii="Segoe UI" w:eastAsia="Times New Roman" w:hAnsi="Segoe UI" w:cs="Arial"/>
      <w:szCs w:val="20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27F5"/>
    <w:pPr>
      <w:keepNext/>
      <w:keepLines/>
      <w:spacing w:before="240"/>
      <w:outlineLvl w:val="0"/>
    </w:pPr>
    <w:rPr>
      <w:rFonts w:eastAsiaTheme="majorEastAsia" w:cstheme="majorBidi"/>
      <w:color w:val="001E38" w:themeColor="accent1" w:themeShade="BF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7F5"/>
    <w:pPr>
      <w:keepNext/>
      <w:keepLines/>
      <w:spacing w:before="40"/>
      <w:outlineLvl w:val="1"/>
    </w:pPr>
    <w:rPr>
      <w:rFonts w:eastAsiaTheme="majorEastAsia" w:cstheme="majorBidi"/>
      <w:color w:val="001E38" w:themeColor="accent1" w:themeShade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224B"/>
    <w:pPr>
      <w:spacing w:after="210" w:line="210" w:lineRule="atLeast"/>
      <w:jc w:val="both"/>
    </w:pPr>
    <w:rPr>
      <w:rFonts w:ascii="Times New Roman" w:hAnsi="Times New Roman" w:cs="Times New Roman"/>
      <w:sz w:val="17"/>
      <w:szCs w:val="17"/>
    </w:rPr>
  </w:style>
  <w:style w:type="paragraph" w:styleId="ListParagraph">
    <w:name w:val="List Paragraph"/>
    <w:basedOn w:val="Normal"/>
    <w:uiPriority w:val="34"/>
    <w:qFormat/>
    <w:rsid w:val="0034224B"/>
    <w:pPr>
      <w:ind w:left="720"/>
      <w:contextualSpacing/>
    </w:pPr>
  </w:style>
  <w:style w:type="table" w:styleId="TableGrid">
    <w:name w:val="Table Grid"/>
    <w:basedOn w:val="TableNormal"/>
    <w:uiPriority w:val="39"/>
    <w:rsid w:val="00342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224B"/>
    <w:pPr>
      <w:spacing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24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735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35D"/>
  </w:style>
  <w:style w:type="paragraph" w:styleId="Footer">
    <w:name w:val="footer"/>
    <w:basedOn w:val="Normal"/>
    <w:link w:val="FooterChar"/>
    <w:uiPriority w:val="99"/>
    <w:unhideWhenUsed/>
    <w:rsid w:val="00173F9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F94"/>
    <w:rPr>
      <w:rFonts w:ascii="Verdana" w:eastAsia="Times New Roman" w:hAnsi="Verdana" w:cs="Arial"/>
      <w:sz w:val="20"/>
      <w:szCs w:val="20"/>
      <w:lang w:val="en"/>
    </w:rPr>
  </w:style>
  <w:style w:type="paragraph" w:customStyle="1" w:styleId="ChartisResumeHeaderText">
    <w:name w:val="Chartis Resume Header Text"/>
    <w:basedOn w:val="Normal"/>
    <w:qFormat/>
    <w:rsid w:val="007F5204"/>
    <w:pPr>
      <w:tabs>
        <w:tab w:val="center" w:pos="4680"/>
        <w:tab w:val="right" w:pos="9360"/>
      </w:tabs>
      <w:spacing w:line="240" w:lineRule="auto"/>
      <w:jc w:val="right"/>
    </w:pPr>
    <w:rPr>
      <w:rFonts w:eastAsia="Calibri" w:cs="Times New Roman"/>
      <w:color w:val="5B5857" w:themeColor="accent6"/>
      <w:sz w:val="20"/>
      <w:lang w:val="en-US"/>
    </w:rPr>
  </w:style>
  <w:style w:type="paragraph" w:customStyle="1" w:styleId="ChartisResumeBulletLevel1">
    <w:name w:val="Chartis Resume Bullet Level 1"/>
    <w:basedOn w:val="Normal"/>
    <w:qFormat/>
    <w:rsid w:val="00CF2439"/>
    <w:pPr>
      <w:numPr>
        <w:numId w:val="4"/>
      </w:numPr>
      <w:spacing w:before="120"/>
    </w:pPr>
  </w:style>
  <w:style w:type="paragraph" w:customStyle="1" w:styleId="ChartisResumeBulletLevel2">
    <w:name w:val="Chartis Resume Bullet Level 2"/>
    <w:basedOn w:val="Normal"/>
    <w:qFormat/>
    <w:rsid w:val="00CF2439"/>
    <w:pPr>
      <w:numPr>
        <w:ilvl w:val="1"/>
        <w:numId w:val="2"/>
      </w:numPr>
      <w:spacing w:before="120"/>
      <w:ind w:left="1080"/>
    </w:pPr>
  </w:style>
  <w:style w:type="paragraph" w:customStyle="1" w:styleId="ChartisResumeBulletLevel3">
    <w:name w:val="Chartis Resume Bullet Level 3"/>
    <w:basedOn w:val="ListParagraph"/>
    <w:qFormat/>
    <w:rsid w:val="00CF2439"/>
    <w:pPr>
      <w:numPr>
        <w:ilvl w:val="2"/>
        <w:numId w:val="3"/>
      </w:numPr>
      <w:spacing w:before="120"/>
      <w:ind w:left="1440"/>
      <w:contextualSpacing w:val="0"/>
    </w:pPr>
  </w:style>
  <w:style w:type="table" w:customStyle="1" w:styleId="ChartisTable">
    <w:name w:val="Chartis Table"/>
    <w:basedOn w:val="TableNormal"/>
    <w:uiPriority w:val="99"/>
    <w:rsid w:val="002F5A53"/>
    <w:pPr>
      <w:spacing w:before="60" w:after="60"/>
    </w:pPr>
    <w:rPr>
      <w:rFonts w:ascii="Verdana" w:hAnsi="Verdana"/>
      <w:sz w:val="20"/>
    </w:rPr>
    <w:tblPr>
      <w:tblBorders>
        <w:top w:val="single" w:sz="4" w:space="0" w:color="00294C"/>
        <w:left w:val="single" w:sz="4" w:space="0" w:color="00294C"/>
        <w:bottom w:val="single" w:sz="4" w:space="0" w:color="00294C"/>
        <w:right w:val="single" w:sz="4" w:space="0" w:color="00294C"/>
        <w:insideH w:val="single" w:sz="4" w:space="0" w:color="00294C"/>
        <w:insideV w:val="single" w:sz="4" w:space="0" w:color="00294C"/>
      </w:tblBorders>
    </w:tblPr>
    <w:tblStylePr w:type="firstRow">
      <w:pPr>
        <w:wordWrap/>
        <w:spacing w:beforeLines="0" w:before="60" w:beforeAutospacing="0" w:afterLines="0" w:after="60" w:afterAutospacing="0" w:line="288" w:lineRule="auto"/>
        <w:jc w:val="center"/>
      </w:p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294C"/>
        <w:vAlign w:val="center"/>
      </w:tcPr>
    </w:tblStylePr>
  </w:style>
  <w:style w:type="paragraph" w:customStyle="1" w:styleId="ChartisResumeFooterText">
    <w:name w:val="Chartis Resume Footer Text"/>
    <w:basedOn w:val="Normal"/>
    <w:qFormat/>
    <w:rsid w:val="00173F94"/>
    <w:pPr>
      <w:tabs>
        <w:tab w:val="center" w:pos="4680"/>
        <w:tab w:val="right" w:pos="9360"/>
      </w:tabs>
      <w:spacing w:line="240" w:lineRule="auto"/>
      <w:jc w:val="center"/>
    </w:pPr>
    <w:rPr>
      <w:rFonts w:eastAsia="Calibri" w:cs="Times New Roman"/>
      <w:color w:val="5B5857" w:themeColor="accent6"/>
      <w:sz w:val="18"/>
      <w:lang w:val="en-US"/>
    </w:rPr>
  </w:style>
  <w:style w:type="paragraph" w:customStyle="1" w:styleId="ChartisResumeFunctionalHeading">
    <w:name w:val="Chartis Resume Functional Heading"/>
    <w:basedOn w:val="Normal"/>
    <w:qFormat/>
    <w:rsid w:val="007F5204"/>
    <w:pPr>
      <w:keepNext/>
      <w:spacing w:before="240"/>
    </w:pPr>
    <w:rPr>
      <w:rFonts w:ascii="Segoe UI Semibold" w:hAnsi="Segoe UI Semibold" w:cs="Segoe UI Semibold"/>
      <w:smallCaps/>
      <w:color w:val="5B5857" w:themeColor="accent6"/>
      <w:sz w:val="24"/>
      <w:szCs w:val="21"/>
    </w:rPr>
  </w:style>
  <w:style w:type="paragraph" w:customStyle="1" w:styleId="ChartisResumeMainHeading">
    <w:name w:val="Chartis Resume Main Heading"/>
    <w:basedOn w:val="Normal"/>
    <w:qFormat/>
    <w:rsid w:val="007F5204"/>
    <w:pPr>
      <w:keepNext/>
      <w:pBdr>
        <w:bottom w:val="single" w:sz="6" w:space="1" w:color="00294C" w:themeColor="accent1"/>
      </w:pBdr>
      <w:spacing w:before="360" w:after="120"/>
    </w:pPr>
    <w:rPr>
      <w:i/>
      <w:color w:val="5B5857" w:themeColor="accent6"/>
      <w:sz w:val="26"/>
      <w:szCs w:val="26"/>
    </w:rPr>
  </w:style>
  <w:style w:type="paragraph" w:customStyle="1" w:styleId="ChartisResumePageNumber">
    <w:name w:val="Chartis Resume Page Number"/>
    <w:basedOn w:val="Normal"/>
    <w:qFormat/>
    <w:rsid w:val="001E361D"/>
    <w:pPr>
      <w:tabs>
        <w:tab w:val="center" w:pos="4680"/>
        <w:tab w:val="right" w:pos="9360"/>
      </w:tabs>
      <w:spacing w:line="240" w:lineRule="auto"/>
      <w:jc w:val="right"/>
    </w:pPr>
    <w:rPr>
      <w:rFonts w:eastAsia="Calibri" w:cs="Times New Roman"/>
      <w:color w:val="5B5857" w:themeColor="accent6"/>
      <w:lang w:val="en-US"/>
    </w:rPr>
  </w:style>
  <w:style w:type="paragraph" w:customStyle="1" w:styleId="ChartisResumeFirstNameLastName">
    <w:name w:val="Chartis Resume First Name Last Name"/>
    <w:basedOn w:val="Normal"/>
    <w:qFormat/>
    <w:rsid w:val="007F5204"/>
    <w:pPr>
      <w:pBdr>
        <w:bottom w:val="single" w:sz="6" w:space="1" w:color="00294C" w:themeColor="accent1"/>
      </w:pBdr>
      <w:spacing w:after="120"/>
    </w:pPr>
    <w:rPr>
      <w:rFonts w:ascii="Segoe UI Semibold" w:hAnsi="Segoe UI Semibold" w:cs="Segoe UI Semibold"/>
      <w:color w:val="5B5857" w:themeColor="accent6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827F5"/>
    <w:rPr>
      <w:rFonts w:ascii="Verdana" w:eastAsiaTheme="majorEastAsia" w:hAnsi="Verdana" w:cstheme="majorBidi"/>
      <w:color w:val="001E38" w:themeColor="accent1" w:themeShade="BF"/>
      <w:sz w:val="24"/>
      <w:szCs w:val="32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7F5"/>
    <w:rPr>
      <w:rFonts w:ascii="Verdana" w:eastAsiaTheme="majorEastAsia" w:hAnsi="Verdana" w:cstheme="majorBidi"/>
      <w:color w:val="001E38" w:themeColor="accent1" w:themeShade="BF"/>
      <w:szCs w:val="26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8E5A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A7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A71"/>
    <w:rPr>
      <w:rFonts w:ascii="Segoe UI" w:eastAsia="Times New Roman" w:hAnsi="Segoe UI" w:cs="Arial"/>
      <w:sz w:val="20"/>
      <w:szCs w:val="20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A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A71"/>
    <w:rPr>
      <w:rFonts w:ascii="Segoe UI" w:eastAsia="Times New Roman" w:hAnsi="Segoe UI" w:cs="Arial"/>
      <w:b/>
      <w:bCs/>
      <w:sz w:val="20"/>
      <w:szCs w:val="20"/>
      <w:lang w:val="en"/>
    </w:rPr>
  </w:style>
  <w:style w:type="character" w:styleId="Hyperlink">
    <w:name w:val="Hyperlink"/>
    <w:basedOn w:val="DefaultParagraphFont"/>
    <w:uiPriority w:val="99"/>
    <w:semiHidden/>
    <w:unhideWhenUsed/>
    <w:rsid w:val="00753D2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12D1"/>
    <w:rPr>
      <w:color w:val="5B585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4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667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Chartis New Palet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94C"/>
      </a:accent1>
      <a:accent2>
        <a:srgbClr val="EDAA2D"/>
      </a:accent2>
      <a:accent3>
        <a:srgbClr val="4AAFB4"/>
      </a:accent3>
      <a:accent4>
        <a:srgbClr val="617C36"/>
      </a:accent4>
      <a:accent5>
        <a:srgbClr val="C04F27"/>
      </a:accent5>
      <a:accent6>
        <a:srgbClr val="5B5857"/>
      </a:accent6>
      <a:hlink>
        <a:srgbClr val="5B5857"/>
      </a:hlink>
      <a:folHlink>
        <a:srgbClr val="5B5857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F7FA0DB7536B42993294172DA8EE3B" ma:contentTypeVersion="11" ma:contentTypeDescription="Create a new document." ma:contentTypeScope="" ma:versionID="0d50846595409c81618617b64a5f4c40">
  <xsd:schema xmlns:xsd="http://www.w3.org/2001/XMLSchema" xmlns:xs="http://www.w3.org/2001/XMLSchema" xmlns:p="http://schemas.microsoft.com/office/2006/metadata/properties" xmlns:ns3="cb4b3537-75f2-4306-a0e1-3fa59663cca8" xmlns:ns4="64df2b83-9668-41a9-b36a-adc91a7cb2d9" targetNamespace="http://schemas.microsoft.com/office/2006/metadata/properties" ma:root="true" ma:fieldsID="4e2e84ca32d8a9d73532abde6032cf40" ns3:_="" ns4:_="">
    <xsd:import namespace="cb4b3537-75f2-4306-a0e1-3fa59663cca8"/>
    <xsd:import namespace="64df2b83-9668-41a9-b36a-adc91a7cb2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b3537-75f2-4306-a0e1-3fa59663cc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f2b83-9668-41a9-b36a-adc91a7cb2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72398-97BE-44EF-A654-F375EFA0DA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4b3537-75f2-4306-a0e1-3fa59663cca8"/>
    <ds:schemaRef ds:uri="64df2b83-9668-41a9-b36a-adc91a7cb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2C04AE-FF44-4C83-B134-A9B750BD77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0FEF49-5770-455E-AFDF-CFD7D0595A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C1E91A-E291-4578-A71D-B14C1B5EB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2288</Characters>
  <Application>Microsoft Office Word</Application>
  <DocSecurity>0</DocSecurity>
  <Lines>40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Chartis Bio Template</vt:lpstr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Chartis Bio Template</dc:title>
  <dc:subject/>
  <dc:creator>Lujan, Sharon</dc:creator>
  <cp:keywords/>
  <dc:description/>
  <cp:lastModifiedBy>Deborah Fiumedora</cp:lastModifiedBy>
  <cp:revision>3</cp:revision>
  <cp:lastPrinted>2025-07-01T17:55:00Z</cp:lastPrinted>
  <dcterms:created xsi:type="dcterms:W3CDTF">2026-01-30T19:35:00Z</dcterms:created>
  <dcterms:modified xsi:type="dcterms:W3CDTF">2026-01-30T19:35:00Z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0x010100C5F7FA0DB7536B42993294172DA8EE3B</vt:lpwstr>
  </property>
  <property fmtid="{D5CDD505-2E9C-101B-9397-08002B2CF9AE}" pid="3" name="MSIP_Label_31f81cae-2cc7-434f-b11d-39789e497bf2_Enabled">
    <vt:lpwstr>true</vt:lpwstr>
  </property>
  <property fmtid="{D5CDD505-2E9C-101B-9397-08002B2CF9AE}" pid="4" name="MSIP_Label_31f81cae-2cc7-434f-b11d-39789e497bf2_SetDate">
    <vt:lpwstr>2025-07-01T17:52:54Z</vt:lpwstr>
  </property>
  <property fmtid="{D5CDD505-2E9C-101B-9397-08002B2CF9AE}" pid="5" name="MSIP_Label_31f81cae-2cc7-434f-b11d-39789e497bf2_Method">
    <vt:lpwstr>Standard</vt:lpwstr>
  </property>
  <property fmtid="{D5CDD505-2E9C-101B-9397-08002B2CF9AE}" pid="6" name="MSIP_Label_31f81cae-2cc7-434f-b11d-39789e497bf2_Name">
    <vt:lpwstr>Confidential</vt:lpwstr>
  </property>
  <property fmtid="{D5CDD505-2E9C-101B-9397-08002B2CF9AE}" pid="7" name="MSIP_Label_31f81cae-2cc7-434f-b11d-39789e497bf2_SiteId">
    <vt:lpwstr>dd5e230f-c165-49c4-957f-e203458fffab</vt:lpwstr>
  </property>
  <property fmtid="{D5CDD505-2E9C-101B-9397-08002B2CF9AE}" pid="8" name="MSIP_Label_31f81cae-2cc7-434f-b11d-39789e497bf2_ActionId">
    <vt:lpwstr>7bcf0bb7-43a1-47f2-9921-4c5cf5b2d725</vt:lpwstr>
  </property>
  <property fmtid="{D5CDD505-2E9C-101B-9397-08002B2CF9AE}" pid="9" name="MSIP_Label_31f81cae-2cc7-434f-b11d-39789e497bf2_ContentBits">
    <vt:lpwstr>0</vt:lpwstr>
  </property>
  <property fmtid="{D5CDD505-2E9C-101B-9397-08002B2CF9AE}" pid="10" name="MSIP_Label_31f81cae-2cc7-434f-b11d-39789e497bf2_Tag">
    <vt:lpwstr>50, 3, 0, 1</vt:lpwstr>
  </property>
</Properties>
</file>